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4C31" w14:textId="07A22F61" w:rsidR="007E3787" w:rsidRDefault="007E3787" w:rsidP="00D414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3276D3C" w14:textId="5BE9870A" w:rsidR="00BA18D8" w:rsidRDefault="00BA18D8" w:rsidP="00D414F4">
      <w:pPr>
        <w:rPr>
          <w:rFonts w:ascii="Arial" w:hAnsi="Arial" w:cs="Arial"/>
          <w:b/>
          <w:sz w:val="24"/>
          <w:szCs w:val="24"/>
        </w:rPr>
      </w:pPr>
    </w:p>
    <w:p w14:paraId="28EE8032" w14:textId="77777777" w:rsidR="00BA18D8" w:rsidRDefault="00BA18D8" w:rsidP="00D414F4">
      <w:pPr>
        <w:rPr>
          <w:rFonts w:ascii="Arial" w:hAnsi="Arial" w:cs="Arial"/>
          <w:b/>
          <w:sz w:val="24"/>
          <w:szCs w:val="24"/>
        </w:rPr>
      </w:pPr>
    </w:p>
    <w:p w14:paraId="06244A4D" w14:textId="25B32388" w:rsidR="007F7F5A" w:rsidRDefault="00EF443B" w:rsidP="00D41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Informations sur l’</w:t>
      </w:r>
      <w:r w:rsidR="003F1A90">
        <w:rPr>
          <w:rFonts w:ascii="Arial" w:hAnsi="Arial"/>
          <w:b/>
          <w:sz w:val="24"/>
        </w:rPr>
        <w:t>optimisation des « tests sucettes » après les vacances de Noël</w:t>
      </w:r>
    </w:p>
    <w:p w14:paraId="57026F4B" w14:textId="5A967488" w:rsidR="007E3787" w:rsidRPr="000B4900" w:rsidRDefault="007E3787" w:rsidP="00D414F4">
      <w:pPr>
        <w:rPr>
          <w:rFonts w:ascii="Arial" w:hAnsi="Arial" w:cs="Arial"/>
          <w:sz w:val="24"/>
          <w:szCs w:val="24"/>
        </w:rPr>
      </w:pPr>
    </w:p>
    <w:p w14:paraId="39431A0E" w14:textId="77777777" w:rsidR="00264C64" w:rsidRPr="000B4900" w:rsidRDefault="00264C64" w:rsidP="00D414F4">
      <w:pPr>
        <w:rPr>
          <w:rFonts w:ascii="Arial" w:hAnsi="Arial" w:cs="Arial"/>
          <w:sz w:val="24"/>
          <w:szCs w:val="24"/>
        </w:rPr>
      </w:pPr>
    </w:p>
    <w:p w14:paraId="5BF646D6" w14:textId="2309B6D5" w:rsidR="0041592A" w:rsidRPr="000B4900" w:rsidRDefault="00D414F4" w:rsidP="00D414F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Chers parents, chers représentants légaux,</w:t>
      </w:r>
    </w:p>
    <w:p w14:paraId="3B53C862" w14:textId="183B3E2E" w:rsidR="00942772" w:rsidRPr="000B4900" w:rsidRDefault="00942772" w:rsidP="00D414F4">
      <w:pPr>
        <w:rPr>
          <w:rFonts w:ascii="Arial" w:hAnsi="Arial" w:cs="Arial"/>
          <w:sz w:val="24"/>
          <w:szCs w:val="24"/>
        </w:rPr>
      </w:pPr>
    </w:p>
    <w:p w14:paraId="2C65B58A" w14:textId="215B5D14" w:rsidR="00FA58EF" w:rsidRPr="000B4900" w:rsidRDefault="00264DF3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Les « tests sucettes » sont des méthodes de dépistage efficaces et bien établies qui jouent un rôle central dans la maîtrise de la situation sanitaire dans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ensemble de la société. Ils contribuent considérablement au maintien des cours en présentiel, vos enfants faisant partie, et de loin, du groupe d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âge le mieux contrôlé. Néanmoins, il est possible d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améliorer cette méthode de dépistage pour tous les participants au projet, de manière à apporter plus de souplesse et à permettre une meilleure planification, tant aux enfants et aux enseignants qu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à vous-mêmes, parents et représentants légaux. Nous souhaitons vous donner ci-après quelques informations sur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optimisation de la méthode de test dans nos écoles après les vacances de Noël.</w:t>
      </w:r>
    </w:p>
    <w:p w14:paraId="5CA763BA" w14:textId="38155642" w:rsidR="00101362" w:rsidRPr="000B4900" w:rsidRDefault="00101362" w:rsidP="00942772">
      <w:pPr>
        <w:rPr>
          <w:rFonts w:ascii="Arial" w:hAnsi="Arial" w:cs="Arial"/>
          <w:sz w:val="24"/>
          <w:szCs w:val="24"/>
        </w:rPr>
      </w:pPr>
    </w:p>
    <w:p w14:paraId="47F3F71D" w14:textId="40FA280C" w:rsidR="00B10CA4" w:rsidRPr="000B4900" w:rsidRDefault="00942772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En substance, vos enfants devront procéder, à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école, à un test sucette en plus du test groupé qui sera envoyé au laboratoire sous forme de « prélèvement de réserve ». Ce prélèvement sera uniquement analysé directement par le laboratoire si le test groupé est positif. Dans le cas contraire, les prélèvements seront </w:t>
      </w:r>
      <w:r w:rsidR="00EF443B">
        <w:rPr>
          <w:rFonts w:ascii="Arial" w:hAnsi="Arial"/>
          <w:sz w:val="24"/>
        </w:rPr>
        <w:t xml:space="preserve">détruits </w:t>
      </w:r>
      <w:r>
        <w:rPr>
          <w:rFonts w:ascii="Arial" w:hAnsi="Arial"/>
          <w:sz w:val="24"/>
        </w:rPr>
        <w:t xml:space="preserve">par les laboratoires. </w:t>
      </w:r>
    </w:p>
    <w:p w14:paraId="651E117B" w14:textId="77777777" w:rsidR="00B10CA4" w:rsidRPr="000B4900" w:rsidRDefault="00B10CA4" w:rsidP="00942772">
      <w:pPr>
        <w:rPr>
          <w:rFonts w:ascii="Arial" w:hAnsi="Arial" w:cs="Arial"/>
          <w:sz w:val="24"/>
          <w:szCs w:val="24"/>
        </w:rPr>
      </w:pPr>
    </w:p>
    <w:p w14:paraId="0C86A4E6" w14:textId="755BFDA1" w:rsidR="00101362" w:rsidRPr="000B4900" w:rsidRDefault="00101362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Concrètement, cette nouveauté signifie pour vous ce qui suit : </w:t>
      </w:r>
    </w:p>
    <w:p w14:paraId="14912541" w14:textId="7917B5CD" w:rsidR="00101362" w:rsidRPr="000B4900" w:rsidRDefault="00101362" w:rsidP="00942772">
      <w:pPr>
        <w:rPr>
          <w:rFonts w:ascii="Arial" w:hAnsi="Arial" w:cs="Arial"/>
          <w:sz w:val="24"/>
          <w:szCs w:val="24"/>
        </w:rPr>
      </w:pPr>
    </w:p>
    <w:p w14:paraId="1DA675EE" w14:textId="7219D395" w:rsidR="004E13AF" w:rsidRPr="000B4900" w:rsidRDefault="004E13AF" w:rsidP="004E13A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1</w:t>
      </w:r>
      <w:r>
        <w:rPr>
          <w:rFonts w:ascii="Arial" w:hAnsi="Arial"/>
          <w:b/>
          <w:sz w:val="24"/>
          <w:u w:val="single"/>
          <w:vertAlign w:val="superscript"/>
        </w:rPr>
        <w:t>ère</w:t>
      </w:r>
      <w:r>
        <w:rPr>
          <w:rFonts w:ascii="Arial" w:hAnsi="Arial"/>
          <w:b/>
          <w:sz w:val="24"/>
          <w:u w:val="single"/>
        </w:rPr>
        <w:t xml:space="preserve"> étape : test groupé le jour du test</w:t>
      </w:r>
    </w:p>
    <w:p w14:paraId="2FCFD407" w14:textId="77777777" w:rsidR="004E13AF" w:rsidRPr="000B4900" w:rsidRDefault="004E13AF" w:rsidP="004E13AF">
      <w:pPr>
        <w:rPr>
          <w:rFonts w:ascii="Arial" w:hAnsi="Arial" w:cs="Arial"/>
          <w:sz w:val="24"/>
          <w:szCs w:val="24"/>
        </w:rPr>
      </w:pPr>
    </w:p>
    <w:p w14:paraId="1F4EE430" w14:textId="58BAEB72" w:rsidR="00101362" w:rsidRPr="000B4900" w:rsidRDefault="00101362" w:rsidP="0010136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Test groupé négatif</w:t>
      </w:r>
    </w:p>
    <w:p w14:paraId="3094DA68" w14:textId="1D26D114" w:rsidR="00101362" w:rsidRPr="000B4900" w:rsidRDefault="00101362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 cas probable d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un test groupé négatif signifie qu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aucun enfant du groupe testé n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 contracté le SARS-Cov-2. Dans ce cas, vous ne recevez aucune information de la part du laboratoire et votre enfant peut continuer à participer normalement aux cours.</w:t>
      </w:r>
    </w:p>
    <w:p w14:paraId="1FB554BF" w14:textId="0A80E122" w:rsidR="001D64CD" w:rsidRPr="000B4900" w:rsidRDefault="001D64CD" w:rsidP="00101362">
      <w:pPr>
        <w:jc w:val="both"/>
        <w:rPr>
          <w:rFonts w:ascii="Arial" w:hAnsi="Arial" w:cs="Arial"/>
          <w:sz w:val="24"/>
          <w:szCs w:val="24"/>
        </w:rPr>
      </w:pPr>
    </w:p>
    <w:p w14:paraId="5730146A" w14:textId="76EF9006" w:rsidR="001D64CD" w:rsidRPr="000B4900" w:rsidRDefault="001D64CD" w:rsidP="001D64C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Test groupé positif</w:t>
      </w:r>
    </w:p>
    <w:p w14:paraId="1102A005" w14:textId="0A83CDBB" w:rsidR="004E13AF" w:rsidRPr="000B4900" w:rsidRDefault="001D64CD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un test groupé est positif, cela signifie qu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au moins une personne du groupe testé auquel appartient votre enfant a été testé</w:t>
      </w:r>
      <w:r w:rsidR="00EF443B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positive au SARS-Cov-2. Dans ce cas, avec la stratégie de test améliorée, le laboratoire peut accéder aux prélèvements de réserve des enfants effectués à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école. Cela signifie que vous n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avez plus besoin, comme à présent, de procéder à un écouvillonnage à la maison et il n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est plus nécessaire non plus de donner le prélèvement à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école. </w:t>
      </w:r>
    </w:p>
    <w:p w14:paraId="51CA9F8A" w14:textId="740048E5" w:rsidR="001D64CD" w:rsidRDefault="001D64CD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Ainsi, le test individuel peut être directement analysé par les laboratoires. </w:t>
      </w:r>
    </w:p>
    <w:p w14:paraId="49F95CEC" w14:textId="7E6E9A94" w:rsidR="007E3787" w:rsidRDefault="007E3787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742D1F97" w14:textId="77777777" w:rsidR="007E3787" w:rsidRPr="000B4900" w:rsidRDefault="007E3787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22957FD2" w14:textId="77777777" w:rsidR="00272B11" w:rsidRDefault="00272B11" w:rsidP="00046FC1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30DF0B" w14:textId="77777777" w:rsidR="00272B11" w:rsidRDefault="00272B11" w:rsidP="00046FC1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73C94F" w14:textId="4C80991B" w:rsidR="004E13AF" w:rsidRPr="000B4900" w:rsidRDefault="004E13AF" w:rsidP="00046FC1">
      <w:pPr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2</w:t>
      </w:r>
      <w:r>
        <w:rPr>
          <w:rFonts w:ascii="Arial" w:hAnsi="Arial"/>
          <w:b/>
          <w:sz w:val="24"/>
          <w:u w:val="single"/>
          <w:vertAlign w:val="superscript"/>
        </w:rPr>
        <w:t>e</w:t>
      </w:r>
      <w:r>
        <w:rPr>
          <w:rFonts w:ascii="Arial" w:hAnsi="Arial"/>
          <w:b/>
          <w:sz w:val="24"/>
          <w:u w:val="single"/>
        </w:rPr>
        <w:t xml:space="preserve"> étape : transmission du résultat du prélèvement jusqu</w:t>
      </w:r>
      <w:r w:rsidR="00EF443B">
        <w:rPr>
          <w:rFonts w:ascii="Arial" w:hAnsi="Arial"/>
          <w:b/>
          <w:sz w:val="24"/>
          <w:u w:val="single"/>
        </w:rPr>
        <w:t>’</w:t>
      </w:r>
      <w:r>
        <w:rPr>
          <w:rFonts w:ascii="Arial" w:hAnsi="Arial"/>
          <w:b/>
          <w:sz w:val="24"/>
          <w:u w:val="single"/>
        </w:rPr>
        <w:t>à 6 heures le jour suivant le jour du test</w:t>
      </w:r>
    </w:p>
    <w:p w14:paraId="745491D4" w14:textId="47184DD2" w:rsidR="00295C58" w:rsidRPr="000B4900" w:rsidRDefault="00295C58" w:rsidP="00295C5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À 6 heures le matin suivant le jour du test groupé, vous pouvez consulter le résultat individuel</w:t>
      </w:r>
      <w:r>
        <w:rPr>
          <w:rFonts w:ascii="Arial" w:hAnsi="Arial"/>
          <w:sz w:val="24"/>
        </w:rPr>
        <w:t xml:space="preserve"> du test. Selon le laboratoire, le résultat </w:t>
      </w:r>
      <w:r>
        <w:rPr>
          <w:rFonts w:ascii="Arial" w:hAnsi="Arial"/>
          <w:b/>
          <w:sz w:val="24"/>
        </w:rPr>
        <w:t>vous</w:t>
      </w:r>
      <w:r>
        <w:rPr>
          <w:rFonts w:ascii="Arial" w:hAnsi="Arial"/>
          <w:sz w:val="24"/>
        </w:rPr>
        <w:t xml:space="preserve"> sera transmis </w:t>
      </w:r>
      <w:r>
        <w:rPr>
          <w:rFonts w:ascii="Arial" w:hAnsi="Arial"/>
          <w:b/>
          <w:sz w:val="24"/>
        </w:rPr>
        <w:t>directement</w:t>
      </w:r>
      <w:r>
        <w:rPr>
          <w:rFonts w:ascii="Arial" w:hAnsi="Arial"/>
          <w:sz w:val="24"/>
        </w:rPr>
        <w:t xml:space="preserve"> soit par e-mail, soit par SMS. </w:t>
      </w:r>
    </w:p>
    <w:p w14:paraId="5DC2607D" w14:textId="77777777" w:rsidR="004E13AF" w:rsidRPr="000B4900" w:rsidRDefault="004E13AF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0CBE19F8" w14:textId="02D31108" w:rsidR="004E13AF" w:rsidRPr="000B4900" w:rsidRDefault="004E13AF" w:rsidP="004E1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Prélèvement négatif de votre enfant</w:t>
      </w:r>
    </w:p>
    <w:p w14:paraId="663AED6D" w14:textId="294DA89E" w:rsidR="004E13AF" w:rsidRDefault="004E13AF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Si vous apprenez que le résultat du test de votre enfant est négatif, votre enfant peut aller en cours le jour même. </w:t>
      </w:r>
    </w:p>
    <w:p w14:paraId="234A8546" w14:textId="77777777" w:rsidR="000D6233" w:rsidRPr="000B4900" w:rsidRDefault="000D6233" w:rsidP="000D6233">
      <w:pPr>
        <w:jc w:val="both"/>
        <w:rPr>
          <w:rFonts w:ascii="Arial" w:hAnsi="Arial" w:cs="Arial"/>
          <w:sz w:val="24"/>
          <w:szCs w:val="24"/>
        </w:rPr>
      </w:pPr>
    </w:p>
    <w:p w14:paraId="3C8F06DE" w14:textId="5F621E75" w:rsidR="004E13AF" w:rsidRPr="000B4900" w:rsidRDefault="004E13AF" w:rsidP="004E13A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Prélèvement positif de votre enfant</w:t>
      </w:r>
    </w:p>
    <w:p w14:paraId="2D271AA8" w14:textId="09D971FA" w:rsidR="004E13AF" w:rsidRPr="000B4900" w:rsidRDefault="004E13AF" w:rsidP="00046FC1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vous apprenez que le résultat du test PCR de votre enfant est positif, les laboratoires</w:t>
      </w:r>
      <w:r w:rsidR="00457938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/>
          <w:sz w:val="24"/>
        </w:rPr>
        <w:t xml:space="preserve"> en informent les autorités sanitaires et votre enfant doit rester en quarantaine. </w:t>
      </w:r>
    </w:p>
    <w:p w14:paraId="52287458" w14:textId="77777777" w:rsidR="001B48B0" w:rsidRPr="000B4900" w:rsidRDefault="001B48B0" w:rsidP="00942772">
      <w:pPr>
        <w:rPr>
          <w:rFonts w:ascii="Arial" w:hAnsi="Arial" w:cs="Arial"/>
          <w:sz w:val="24"/>
          <w:szCs w:val="24"/>
        </w:rPr>
      </w:pPr>
    </w:p>
    <w:p w14:paraId="33CD37BD" w14:textId="68AABD38" w:rsidR="00942772" w:rsidRPr="007E3787" w:rsidRDefault="00942772" w:rsidP="009427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Pour passer au nouveau système de test, </w:t>
      </w:r>
      <w:r w:rsidR="00EF443B">
        <w:rPr>
          <w:rFonts w:ascii="Arial" w:hAnsi="Arial"/>
          <w:sz w:val="24"/>
        </w:rPr>
        <w:t>tous les élèves</w:t>
      </w:r>
      <w:r>
        <w:rPr>
          <w:rFonts w:ascii="Arial" w:hAnsi="Arial"/>
          <w:sz w:val="24"/>
        </w:rPr>
        <w:t xml:space="preserve"> participant à la méthode de dépistage par test sucette doivent s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inscrire auprès des laboratoires en indiquant les données </w:t>
      </w:r>
      <w:r w:rsidR="00EF443B">
        <w:rPr>
          <w:rFonts w:ascii="Arial" w:hAnsi="Arial"/>
          <w:sz w:val="24"/>
        </w:rPr>
        <w:t>requises</w:t>
      </w:r>
      <w:r>
        <w:rPr>
          <w:rFonts w:ascii="Arial" w:hAnsi="Arial"/>
          <w:sz w:val="24"/>
        </w:rPr>
        <w:t>. Les données suivantes sont saisies : nom, adresse, date de naissance, sexe de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enfant et coordonnées actuelles du représentant légal/des représentants légaux aux fins de transmission des résultats (numéro de mobile et adresse électronique).</w:t>
      </w:r>
    </w:p>
    <w:p w14:paraId="44384361" w14:textId="77777777" w:rsidR="00500EE7" w:rsidRPr="000B4900" w:rsidRDefault="00500EE7" w:rsidP="00942772">
      <w:pPr>
        <w:rPr>
          <w:rFonts w:ascii="Arial" w:hAnsi="Arial" w:cs="Arial"/>
          <w:sz w:val="24"/>
          <w:szCs w:val="24"/>
        </w:rPr>
      </w:pPr>
    </w:p>
    <w:p w14:paraId="2CA963A3" w14:textId="1A16FCB0" w:rsidR="001B48B0" w:rsidRDefault="00536127" w:rsidP="00D4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Cet enregistrement sera effectué par les écoles entre le 16 et le 30 novembre 2021. </w:t>
      </w:r>
    </w:p>
    <w:p w14:paraId="7EE8BC8F" w14:textId="77777777" w:rsidR="00500EE7" w:rsidRPr="000B4900" w:rsidRDefault="00500EE7" w:rsidP="00D465B0">
      <w:pPr>
        <w:jc w:val="both"/>
        <w:rPr>
          <w:rFonts w:ascii="Arial" w:hAnsi="Arial" w:cs="Arial"/>
          <w:sz w:val="24"/>
          <w:szCs w:val="24"/>
        </w:rPr>
      </w:pPr>
    </w:p>
    <w:p w14:paraId="330D3B24" w14:textId="77777777" w:rsidR="00D80FA0" w:rsidRDefault="00A46E8A" w:rsidP="00D4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À cette fin, les </w:t>
      </w:r>
      <w:r>
        <w:rPr>
          <w:rFonts w:ascii="Arial" w:hAnsi="Arial"/>
          <w:b/>
          <w:sz w:val="24"/>
        </w:rPr>
        <w:t>écoles ont besoin de votre numéro de mobile et de votre adresse électronique actuels</w:t>
      </w:r>
      <w:r>
        <w:rPr>
          <w:rFonts w:ascii="Arial" w:hAnsi="Arial"/>
          <w:sz w:val="24"/>
        </w:rPr>
        <w:t xml:space="preserve"> qui seront communiqués aux laboratoires et utilisés par eux pour transmettre les résultats. Ceci est nécessaire pour que les laboratoires puissent vous communiquer directement les résultats de votre enfant. </w:t>
      </w:r>
    </w:p>
    <w:p w14:paraId="0289FDFB" w14:textId="77777777" w:rsidR="00D80FA0" w:rsidRDefault="00D80FA0" w:rsidP="00D465B0">
      <w:pPr>
        <w:jc w:val="both"/>
        <w:rPr>
          <w:rFonts w:ascii="Arial" w:hAnsi="Arial" w:cs="Arial"/>
          <w:sz w:val="24"/>
          <w:szCs w:val="24"/>
        </w:rPr>
      </w:pPr>
    </w:p>
    <w:p w14:paraId="782E9F50" w14:textId="2780FADD" w:rsidR="001B48B0" w:rsidRPr="000B4900" w:rsidRDefault="00632AFE" w:rsidP="00D4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vous changez de numéro de téléphone ou d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adresse électronique, veuillez le signaler à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école sans délai. C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est la seule manière d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assurer la sécurité de tous à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école. </w:t>
      </w:r>
    </w:p>
    <w:p w14:paraId="78960AD5" w14:textId="77777777" w:rsidR="00096D4D" w:rsidRPr="000B4900" w:rsidRDefault="00096D4D" w:rsidP="00D465B0">
      <w:pPr>
        <w:jc w:val="both"/>
        <w:rPr>
          <w:rFonts w:ascii="Arial" w:hAnsi="Arial" w:cs="Arial"/>
          <w:sz w:val="24"/>
          <w:szCs w:val="24"/>
        </w:rPr>
      </w:pPr>
    </w:p>
    <w:p w14:paraId="5BFB44D7" w14:textId="0BC7D4B6" w:rsidR="00C27A23" w:rsidRPr="000B4900" w:rsidRDefault="00361BDC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information directe des laboratoires grâce à la méthode de dépistage optimisée par test sucette permettra, à vous et votre enfant, de mieux planifier votre quotidien. </w:t>
      </w:r>
    </w:p>
    <w:p w14:paraId="32BD859C" w14:textId="77777777" w:rsidR="00C27A23" w:rsidRPr="000B4900" w:rsidRDefault="00C27A23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05FBD7" w14:textId="4A37DBE2" w:rsidR="002C4E71" w:rsidRPr="000B4900" w:rsidRDefault="00CE4C9B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Nous restons à votre entière disposition pour toute question complémentaire.</w:t>
      </w:r>
    </w:p>
    <w:p w14:paraId="299B4CEF" w14:textId="77777777" w:rsidR="00D465B0" w:rsidRPr="000B4900" w:rsidRDefault="00D465B0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E340E5" w14:textId="5D10CA7B" w:rsidR="00983496" w:rsidRPr="000B4900" w:rsidRDefault="002C4E71" w:rsidP="00D46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Nous vous prions d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agréer, Madame, Monsieur, nos salutations distinguées. </w:t>
      </w:r>
    </w:p>
    <w:p w14:paraId="648C5895" w14:textId="4AA0A445" w:rsidR="006B24DB" w:rsidRPr="009C500F" w:rsidRDefault="009B7533" w:rsidP="00733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La Direction de l</w:t>
      </w:r>
      <w:r w:rsidR="00EF443B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école</w:t>
      </w:r>
    </w:p>
    <w:sectPr w:rsidR="006B24DB" w:rsidRPr="009C500F" w:rsidSect="00BA18D8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530D4" w16cex:dateUtc="2021-11-09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D7F7F" w16cid:durableId="253530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725A" w14:textId="77777777" w:rsidR="00A72F7F" w:rsidRDefault="00A72F7F" w:rsidP="007F7F5A">
      <w:r>
        <w:separator/>
      </w:r>
    </w:p>
  </w:endnote>
  <w:endnote w:type="continuationSeparator" w:id="0">
    <w:p w14:paraId="5FA01241" w14:textId="77777777" w:rsidR="00A72F7F" w:rsidRDefault="00A72F7F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B2AC" w14:textId="77777777" w:rsidR="007F7F5A" w:rsidRDefault="007F7F5A">
    <w:pPr>
      <w:pStyle w:val="Fuzeile"/>
    </w:pPr>
  </w:p>
  <w:p w14:paraId="424A40E2" w14:textId="77777777"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19194" w14:textId="77777777" w:rsidR="00A72F7F" w:rsidRDefault="00A72F7F" w:rsidP="007F7F5A">
      <w:r>
        <w:separator/>
      </w:r>
    </w:p>
  </w:footnote>
  <w:footnote w:type="continuationSeparator" w:id="0">
    <w:p w14:paraId="6E862253" w14:textId="77777777" w:rsidR="00A72F7F" w:rsidRDefault="00A72F7F" w:rsidP="007F7F5A">
      <w:r>
        <w:continuationSeparator/>
      </w:r>
    </w:p>
  </w:footnote>
  <w:footnote w:id="1">
    <w:p w14:paraId="6A647800" w14:textId="5C7BD9D7" w:rsidR="00457938" w:rsidRDefault="00457938">
      <w:pPr>
        <w:pStyle w:val="Funotentext"/>
      </w:pPr>
      <w:r>
        <w:rPr>
          <w:rStyle w:val="Funotenzeichen"/>
        </w:rPr>
        <w:footnoteRef/>
      </w:r>
      <w:r>
        <w:t xml:space="preserve"> Sur la bas</w:t>
      </w:r>
      <w:r w:rsidR="00EF443B">
        <w:t>e de la version en vigueur de l’</w:t>
      </w:r>
      <w:r>
        <w:t xml:space="preserve">ordonnance sur les tests de dépistage du </w:t>
      </w:r>
      <w:proofErr w:type="spellStart"/>
      <w:r>
        <w:t>Covid</w:t>
      </w:r>
      <w:proofErr w:type="spellEnd"/>
      <w:r>
        <w:t xml:space="preserve"> et sur la quarantaine pour la Rhénanie-du-Nord-Westphalie.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52A"/>
    <w:multiLevelType w:val="hybridMultilevel"/>
    <w:tmpl w:val="3288E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0EEF"/>
    <w:multiLevelType w:val="hybridMultilevel"/>
    <w:tmpl w:val="987A2404"/>
    <w:lvl w:ilvl="0" w:tplc="3C46CF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0AF5"/>
    <w:rsid w:val="00005645"/>
    <w:rsid w:val="00005A77"/>
    <w:rsid w:val="00014626"/>
    <w:rsid w:val="00027C1C"/>
    <w:rsid w:val="00041086"/>
    <w:rsid w:val="000461F3"/>
    <w:rsid w:val="00046EF8"/>
    <w:rsid w:val="00046FC1"/>
    <w:rsid w:val="00054C7F"/>
    <w:rsid w:val="00060CAB"/>
    <w:rsid w:val="00061DF6"/>
    <w:rsid w:val="00067396"/>
    <w:rsid w:val="00085F81"/>
    <w:rsid w:val="00091556"/>
    <w:rsid w:val="00092639"/>
    <w:rsid w:val="00096D4D"/>
    <w:rsid w:val="000A4BF0"/>
    <w:rsid w:val="000B4900"/>
    <w:rsid w:val="000C3CD5"/>
    <w:rsid w:val="000C7E8F"/>
    <w:rsid w:val="000D12AF"/>
    <w:rsid w:val="000D6233"/>
    <w:rsid w:val="000E346F"/>
    <w:rsid w:val="000E4F1B"/>
    <w:rsid w:val="000F2F57"/>
    <w:rsid w:val="00101362"/>
    <w:rsid w:val="001028AF"/>
    <w:rsid w:val="001036CB"/>
    <w:rsid w:val="00103E55"/>
    <w:rsid w:val="00106301"/>
    <w:rsid w:val="001132B2"/>
    <w:rsid w:val="00113CD9"/>
    <w:rsid w:val="00117C57"/>
    <w:rsid w:val="00123EA2"/>
    <w:rsid w:val="00125034"/>
    <w:rsid w:val="00130818"/>
    <w:rsid w:val="00131131"/>
    <w:rsid w:val="0014068A"/>
    <w:rsid w:val="00171CEA"/>
    <w:rsid w:val="001745F8"/>
    <w:rsid w:val="0018765B"/>
    <w:rsid w:val="00192AF4"/>
    <w:rsid w:val="001B48B0"/>
    <w:rsid w:val="001B4C45"/>
    <w:rsid w:val="001B5D4A"/>
    <w:rsid w:val="001C02F2"/>
    <w:rsid w:val="001D00D5"/>
    <w:rsid w:val="001D2764"/>
    <w:rsid w:val="001D64CD"/>
    <w:rsid w:val="001E05EB"/>
    <w:rsid w:val="001E5733"/>
    <w:rsid w:val="001E7296"/>
    <w:rsid w:val="001F76BB"/>
    <w:rsid w:val="00202046"/>
    <w:rsid w:val="0021188D"/>
    <w:rsid w:val="0022729E"/>
    <w:rsid w:val="00240AFA"/>
    <w:rsid w:val="00264C64"/>
    <w:rsid w:val="00264DF3"/>
    <w:rsid w:val="00272B11"/>
    <w:rsid w:val="0028596A"/>
    <w:rsid w:val="00295C58"/>
    <w:rsid w:val="002965F7"/>
    <w:rsid w:val="002A1F6B"/>
    <w:rsid w:val="002A7F09"/>
    <w:rsid w:val="002B39BD"/>
    <w:rsid w:val="002C1801"/>
    <w:rsid w:val="002C2E65"/>
    <w:rsid w:val="002C4E71"/>
    <w:rsid w:val="002C5EF8"/>
    <w:rsid w:val="002D4081"/>
    <w:rsid w:val="002E079A"/>
    <w:rsid w:val="002F1633"/>
    <w:rsid w:val="002F1B0F"/>
    <w:rsid w:val="003065C7"/>
    <w:rsid w:val="00314373"/>
    <w:rsid w:val="003272A0"/>
    <w:rsid w:val="003343D5"/>
    <w:rsid w:val="00341581"/>
    <w:rsid w:val="003418A0"/>
    <w:rsid w:val="00345EF9"/>
    <w:rsid w:val="00355CD7"/>
    <w:rsid w:val="00361BDC"/>
    <w:rsid w:val="00385BC0"/>
    <w:rsid w:val="00386D95"/>
    <w:rsid w:val="00392C85"/>
    <w:rsid w:val="003B01A0"/>
    <w:rsid w:val="003C0118"/>
    <w:rsid w:val="003D21C5"/>
    <w:rsid w:val="003E3B49"/>
    <w:rsid w:val="003F1A90"/>
    <w:rsid w:val="003F4B31"/>
    <w:rsid w:val="00403397"/>
    <w:rsid w:val="0041592A"/>
    <w:rsid w:val="00426113"/>
    <w:rsid w:val="00427BDF"/>
    <w:rsid w:val="00454339"/>
    <w:rsid w:val="00455C74"/>
    <w:rsid w:val="00457938"/>
    <w:rsid w:val="0047526E"/>
    <w:rsid w:val="004871B3"/>
    <w:rsid w:val="00496079"/>
    <w:rsid w:val="004A5E4C"/>
    <w:rsid w:val="004B5ACC"/>
    <w:rsid w:val="004C2B73"/>
    <w:rsid w:val="004C6C5C"/>
    <w:rsid w:val="004D5EDE"/>
    <w:rsid w:val="004E13AF"/>
    <w:rsid w:val="004F3AE0"/>
    <w:rsid w:val="00500EE7"/>
    <w:rsid w:val="0050182F"/>
    <w:rsid w:val="005154A8"/>
    <w:rsid w:val="005208EF"/>
    <w:rsid w:val="00534E4D"/>
    <w:rsid w:val="00536127"/>
    <w:rsid w:val="005409F1"/>
    <w:rsid w:val="00544AD4"/>
    <w:rsid w:val="00550358"/>
    <w:rsid w:val="00550CD3"/>
    <w:rsid w:val="00564BA2"/>
    <w:rsid w:val="00564C57"/>
    <w:rsid w:val="005A1F52"/>
    <w:rsid w:val="005A2D16"/>
    <w:rsid w:val="005A775A"/>
    <w:rsid w:val="005B1230"/>
    <w:rsid w:val="005B52F9"/>
    <w:rsid w:val="005C64F7"/>
    <w:rsid w:val="005D2C52"/>
    <w:rsid w:val="005E0121"/>
    <w:rsid w:val="005F5D84"/>
    <w:rsid w:val="006107A8"/>
    <w:rsid w:val="00632AFE"/>
    <w:rsid w:val="00641AC3"/>
    <w:rsid w:val="0064368A"/>
    <w:rsid w:val="0065006F"/>
    <w:rsid w:val="00661810"/>
    <w:rsid w:val="00666B86"/>
    <w:rsid w:val="00672AC1"/>
    <w:rsid w:val="00685CA6"/>
    <w:rsid w:val="006B24DB"/>
    <w:rsid w:val="006B48B2"/>
    <w:rsid w:val="006B7077"/>
    <w:rsid w:val="006C5E91"/>
    <w:rsid w:val="006C7916"/>
    <w:rsid w:val="006F3358"/>
    <w:rsid w:val="006F657A"/>
    <w:rsid w:val="006F68C8"/>
    <w:rsid w:val="00712E00"/>
    <w:rsid w:val="00733059"/>
    <w:rsid w:val="00733527"/>
    <w:rsid w:val="00747546"/>
    <w:rsid w:val="0077661C"/>
    <w:rsid w:val="007808DC"/>
    <w:rsid w:val="00781F33"/>
    <w:rsid w:val="00785A53"/>
    <w:rsid w:val="0078748D"/>
    <w:rsid w:val="007A284C"/>
    <w:rsid w:val="007A35CC"/>
    <w:rsid w:val="007B3A92"/>
    <w:rsid w:val="007C1992"/>
    <w:rsid w:val="007D1317"/>
    <w:rsid w:val="007E3787"/>
    <w:rsid w:val="007E4032"/>
    <w:rsid w:val="007F7F5A"/>
    <w:rsid w:val="00800A17"/>
    <w:rsid w:val="008132B7"/>
    <w:rsid w:val="00825D27"/>
    <w:rsid w:val="008270CC"/>
    <w:rsid w:val="008311CA"/>
    <w:rsid w:val="00832E23"/>
    <w:rsid w:val="00833507"/>
    <w:rsid w:val="0084153E"/>
    <w:rsid w:val="0084626E"/>
    <w:rsid w:val="008471B4"/>
    <w:rsid w:val="00853BDE"/>
    <w:rsid w:val="00855C78"/>
    <w:rsid w:val="00866428"/>
    <w:rsid w:val="00866F81"/>
    <w:rsid w:val="008A2366"/>
    <w:rsid w:val="008C6DC6"/>
    <w:rsid w:val="008F7596"/>
    <w:rsid w:val="009061B5"/>
    <w:rsid w:val="00915406"/>
    <w:rsid w:val="0091686A"/>
    <w:rsid w:val="009330BE"/>
    <w:rsid w:val="00942772"/>
    <w:rsid w:val="00960B84"/>
    <w:rsid w:val="00962DB8"/>
    <w:rsid w:val="00971E8B"/>
    <w:rsid w:val="009779A9"/>
    <w:rsid w:val="00983496"/>
    <w:rsid w:val="009B7533"/>
    <w:rsid w:val="009C500F"/>
    <w:rsid w:val="009C722E"/>
    <w:rsid w:val="009F454D"/>
    <w:rsid w:val="00A10779"/>
    <w:rsid w:val="00A15DA7"/>
    <w:rsid w:val="00A21504"/>
    <w:rsid w:val="00A26F13"/>
    <w:rsid w:val="00A30403"/>
    <w:rsid w:val="00A42397"/>
    <w:rsid w:val="00A46E8A"/>
    <w:rsid w:val="00A52A1A"/>
    <w:rsid w:val="00A647D9"/>
    <w:rsid w:val="00A72F7F"/>
    <w:rsid w:val="00A739E7"/>
    <w:rsid w:val="00A9476F"/>
    <w:rsid w:val="00A96978"/>
    <w:rsid w:val="00AA143A"/>
    <w:rsid w:val="00AA6DEB"/>
    <w:rsid w:val="00AB3362"/>
    <w:rsid w:val="00AB7561"/>
    <w:rsid w:val="00AD063A"/>
    <w:rsid w:val="00AF4492"/>
    <w:rsid w:val="00B04447"/>
    <w:rsid w:val="00B071BD"/>
    <w:rsid w:val="00B10CA4"/>
    <w:rsid w:val="00B22F14"/>
    <w:rsid w:val="00B239F9"/>
    <w:rsid w:val="00B332D5"/>
    <w:rsid w:val="00B357FA"/>
    <w:rsid w:val="00B548CE"/>
    <w:rsid w:val="00B703A2"/>
    <w:rsid w:val="00B72B37"/>
    <w:rsid w:val="00B917FD"/>
    <w:rsid w:val="00BA18D8"/>
    <w:rsid w:val="00BC2CB1"/>
    <w:rsid w:val="00BD75B8"/>
    <w:rsid w:val="00BE3D96"/>
    <w:rsid w:val="00BF6C37"/>
    <w:rsid w:val="00C22201"/>
    <w:rsid w:val="00C27A23"/>
    <w:rsid w:val="00C27BEE"/>
    <w:rsid w:val="00C30F63"/>
    <w:rsid w:val="00C33944"/>
    <w:rsid w:val="00C45604"/>
    <w:rsid w:val="00C46E0D"/>
    <w:rsid w:val="00C62672"/>
    <w:rsid w:val="00C77437"/>
    <w:rsid w:val="00C916C4"/>
    <w:rsid w:val="00CB1C53"/>
    <w:rsid w:val="00CB71AE"/>
    <w:rsid w:val="00CC15E2"/>
    <w:rsid w:val="00CC1B56"/>
    <w:rsid w:val="00CE4C9B"/>
    <w:rsid w:val="00CF0215"/>
    <w:rsid w:val="00D065D9"/>
    <w:rsid w:val="00D13CC7"/>
    <w:rsid w:val="00D174B4"/>
    <w:rsid w:val="00D229C6"/>
    <w:rsid w:val="00D22DD7"/>
    <w:rsid w:val="00D258AA"/>
    <w:rsid w:val="00D303D2"/>
    <w:rsid w:val="00D3423F"/>
    <w:rsid w:val="00D414F4"/>
    <w:rsid w:val="00D41CAA"/>
    <w:rsid w:val="00D465B0"/>
    <w:rsid w:val="00D51229"/>
    <w:rsid w:val="00D53D75"/>
    <w:rsid w:val="00D53F11"/>
    <w:rsid w:val="00D64130"/>
    <w:rsid w:val="00D76A94"/>
    <w:rsid w:val="00D80FA0"/>
    <w:rsid w:val="00D82A07"/>
    <w:rsid w:val="00D867F3"/>
    <w:rsid w:val="00D90A0E"/>
    <w:rsid w:val="00D91CC6"/>
    <w:rsid w:val="00DA179D"/>
    <w:rsid w:val="00DD4CDB"/>
    <w:rsid w:val="00E01193"/>
    <w:rsid w:val="00E14852"/>
    <w:rsid w:val="00E2351E"/>
    <w:rsid w:val="00E300AB"/>
    <w:rsid w:val="00E47D40"/>
    <w:rsid w:val="00E54458"/>
    <w:rsid w:val="00E62505"/>
    <w:rsid w:val="00E62E5E"/>
    <w:rsid w:val="00E76416"/>
    <w:rsid w:val="00E77DB5"/>
    <w:rsid w:val="00E86142"/>
    <w:rsid w:val="00E95F87"/>
    <w:rsid w:val="00EB0623"/>
    <w:rsid w:val="00EB50F6"/>
    <w:rsid w:val="00EC7D1D"/>
    <w:rsid w:val="00EE08A8"/>
    <w:rsid w:val="00EE2B6B"/>
    <w:rsid w:val="00EE5BDF"/>
    <w:rsid w:val="00EE741F"/>
    <w:rsid w:val="00EF12E2"/>
    <w:rsid w:val="00EF443B"/>
    <w:rsid w:val="00F074E1"/>
    <w:rsid w:val="00F15519"/>
    <w:rsid w:val="00F16947"/>
    <w:rsid w:val="00F176D7"/>
    <w:rsid w:val="00F21ADF"/>
    <w:rsid w:val="00F46464"/>
    <w:rsid w:val="00F57880"/>
    <w:rsid w:val="00F9059D"/>
    <w:rsid w:val="00FA218F"/>
    <w:rsid w:val="00FA58EF"/>
    <w:rsid w:val="00FB3546"/>
    <w:rsid w:val="00FB6195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9860F8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uiPriority w:val="99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26113"/>
  </w:style>
  <w:style w:type="character" w:customStyle="1" w:styleId="KommentartextZchn">
    <w:name w:val="Kommentartext Zchn"/>
    <w:basedOn w:val="Absatz-Standardschriftart"/>
    <w:link w:val="Kommentartext"/>
    <w:uiPriority w:val="99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  <w:style w:type="paragraph" w:styleId="Listenabsatz">
    <w:name w:val="List Paragraph"/>
    <w:basedOn w:val="Standard"/>
    <w:uiPriority w:val="34"/>
    <w:qFormat/>
    <w:rsid w:val="004E13AF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57938"/>
  </w:style>
  <w:style w:type="character" w:customStyle="1" w:styleId="FunotentextZchn">
    <w:name w:val="Fußnotentext Zchn"/>
    <w:basedOn w:val="Absatz-Standardschriftart"/>
    <w:link w:val="Funotentext"/>
    <w:rsid w:val="00457938"/>
  </w:style>
  <w:style w:type="character" w:styleId="Funotenzeichen">
    <w:name w:val="footnote reference"/>
    <w:basedOn w:val="Absatz-Standardschriftart"/>
    <w:rsid w:val="00457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6DC6-D598-4A02-BB69-35233359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4196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cp:lastPrinted>2021-11-16T08:34:00Z</cp:lastPrinted>
  <dcterms:created xsi:type="dcterms:W3CDTF">2021-11-16T10:45:00Z</dcterms:created>
  <dcterms:modified xsi:type="dcterms:W3CDTF">2021-11-19T11:05:00Z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2021-11-10T18:03:03Z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1f8aa0c9-6500-43fb-86f5-8152ff4d9869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